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bfbfbf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bfbfbf"/>
          <w:u w:val="single"/>
          <w:rtl w:val="0"/>
        </w:rPr>
        <w:t xml:space="preserve">(please keep fonts of Template)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TITLE of Abstract (Talk or Poster), Centred, Capital Letters.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author names,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presenting author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centred.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All author affiliations (including city/state &amp; country), centred, italics.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Email address of presenting author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abstract should be no longer than 250 words, and (if necessary) one figure or a table.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</w:rPr>
        <w:drawing>
          <wp:inline distB="0" distT="0" distL="0" distR="0">
            <wp:extent cx="5143500" cy="17927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792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Example figure and caption…, centred.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Reference 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Reference 2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